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A4" w:rsidRPr="00851D7C" w:rsidRDefault="00767EA4" w:rsidP="00767EA4">
      <w:pPr>
        <w:jc w:val="both"/>
        <w:rPr>
          <w:sz w:val="24"/>
          <w:szCs w:val="24"/>
        </w:rPr>
      </w:pPr>
    </w:p>
    <w:p w:rsidR="00767EA4" w:rsidRPr="00851D7C" w:rsidRDefault="00767EA4" w:rsidP="00767EA4">
      <w:pPr>
        <w:contextualSpacing/>
        <w:jc w:val="center"/>
        <w:rPr>
          <w:b/>
          <w:color w:val="1F497D" w:themeColor="text2"/>
          <w:sz w:val="24"/>
          <w:szCs w:val="24"/>
        </w:rPr>
      </w:pPr>
      <w:r w:rsidRPr="00851D7C">
        <w:rPr>
          <w:b/>
          <w:color w:val="1F497D" w:themeColor="text2"/>
          <w:sz w:val="24"/>
          <w:szCs w:val="24"/>
        </w:rPr>
        <w:t>Investor Grievance Mechanism</w:t>
      </w:r>
    </w:p>
    <w:p w:rsidR="00767EA4" w:rsidRPr="00851D7C" w:rsidRDefault="00767EA4" w:rsidP="00767EA4">
      <w:pPr>
        <w:contextualSpacing/>
        <w:jc w:val="center"/>
        <w:rPr>
          <w:color w:val="1F497D" w:themeColor="text2"/>
          <w:sz w:val="24"/>
          <w:szCs w:val="24"/>
        </w:rPr>
      </w:pPr>
    </w:p>
    <w:p w:rsidR="00767EA4" w:rsidRPr="00851D7C" w:rsidRDefault="00767EA4" w:rsidP="00851D7C">
      <w:pPr>
        <w:pStyle w:val="ListParagraph"/>
        <w:ind w:left="0"/>
        <w:jc w:val="both"/>
        <w:rPr>
          <w:sz w:val="24"/>
          <w:szCs w:val="24"/>
        </w:rPr>
      </w:pPr>
      <w:r w:rsidRPr="00851D7C">
        <w:rPr>
          <w:sz w:val="24"/>
          <w:szCs w:val="24"/>
        </w:rPr>
        <w:t>Investors can write to us by our designated Email id</w:t>
      </w:r>
      <w:r w:rsidRPr="00254348">
        <w:rPr>
          <w:sz w:val="24"/>
          <w:szCs w:val="24"/>
        </w:rPr>
        <w:t xml:space="preserve"> </w:t>
      </w:r>
      <w:hyperlink r:id="rId5" w:history="1">
        <w:r w:rsidRPr="00254348">
          <w:rPr>
            <w:rStyle w:val="Hyperlink"/>
            <w:color w:val="auto"/>
            <w:sz w:val="24"/>
            <w:szCs w:val="24"/>
            <w:u w:val="none"/>
          </w:rPr>
          <w:t>grief@kkjsec.com</w:t>
        </w:r>
      </w:hyperlink>
      <w:r w:rsidRPr="00254348">
        <w:rPr>
          <w:sz w:val="24"/>
          <w:szCs w:val="24"/>
        </w:rPr>
        <w:t xml:space="preserve">, </w:t>
      </w:r>
      <w:hyperlink r:id="rId6" w:history="1">
        <w:r w:rsidRPr="00254348">
          <w:rPr>
            <w:rStyle w:val="Hyperlink"/>
            <w:color w:val="auto"/>
            <w:sz w:val="24"/>
            <w:szCs w:val="24"/>
            <w:u w:val="none"/>
          </w:rPr>
          <w:t>Nikhil@kkjsec.com</w:t>
        </w:r>
      </w:hyperlink>
      <w:r w:rsidRPr="00254348">
        <w:rPr>
          <w:sz w:val="24"/>
          <w:szCs w:val="24"/>
        </w:rPr>
        <w:t xml:space="preserve">, </w:t>
      </w:r>
      <w:hyperlink r:id="rId7" w:history="1">
        <w:r w:rsidRPr="00254348">
          <w:rPr>
            <w:rStyle w:val="Hyperlink"/>
            <w:color w:val="auto"/>
            <w:sz w:val="24"/>
            <w:szCs w:val="24"/>
            <w:u w:val="none"/>
          </w:rPr>
          <w:t>nikhiljalan@hotmail.com</w:t>
        </w:r>
      </w:hyperlink>
      <w:r w:rsidRPr="00254348">
        <w:rPr>
          <w:sz w:val="24"/>
          <w:szCs w:val="24"/>
        </w:rPr>
        <w:t>, made available on our Company website (</w:t>
      </w:r>
      <w:hyperlink r:id="rId8" w:history="1">
        <w:r w:rsidRPr="00254348">
          <w:rPr>
            <w:rStyle w:val="Hyperlink"/>
            <w:color w:val="auto"/>
            <w:sz w:val="24"/>
            <w:szCs w:val="24"/>
            <w:u w:val="none"/>
          </w:rPr>
          <w:t>www.kkjsec.com</w:t>
        </w:r>
      </w:hyperlink>
      <w:r w:rsidRPr="00254348">
        <w:rPr>
          <w:sz w:val="24"/>
          <w:szCs w:val="24"/>
        </w:rPr>
        <w:t xml:space="preserve">) and KYC forms while opening of client account. They can also visit any of our offices and write </w:t>
      </w:r>
      <w:r w:rsidRPr="00851D7C">
        <w:rPr>
          <w:sz w:val="24"/>
          <w:szCs w:val="24"/>
        </w:rPr>
        <w:t>a complaint in the Complaint Book made available on the reception of every Branch or sub broker office.</w:t>
      </w:r>
    </w:p>
    <w:p w:rsidR="00767EA4" w:rsidRPr="00851D7C" w:rsidRDefault="00767EA4" w:rsidP="00851D7C">
      <w:pPr>
        <w:pStyle w:val="ListParagraph"/>
        <w:ind w:left="0"/>
        <w:jc w:val="both"/>
        <w:rPr>
          <w:sz w:val="24"/>
          <w:szCs w:val="24"/>
        </w:rPr>
      </w:pPr>
      <w:r w:rsidRPr="00851D7C">
        <w:rPr>
          <w:sz w:val="24"/>
          <w:szCs w:val="24"/>
        </w:rPr>
        <w:t xml:space="preserve">The mails are directly sent to our Director/ Compliance officer, Mr. Nikhil </w:t>
      </w:r>
      <w:proofErr w:type="spellStart"/>
      <w:r w:rsidRPr="00851D7C">
        <w:rPr>
          <w:sz w:val="24"/>
          <w:szCs w:val="24"/>
        </w:rPr>
        <w:t>Jalan</w:t>
      </w:r>
      <w:proofErr w:type="spellEnd"/>
      <w:r w:rsidRPr="00851D7C">
        <w:rPr>
          <w:sz w:val="24"/>
          <w:szCs w:val="24"/>
        </w:rPr>
        <w:t>, who looks into the matter personally and a resolution towards the same is attained within 48 hours from receipt of the said complaint. In case of more time is required for resolving the said grief, the applicant is well informed vide an email / phone call.</w:t>
      </w:r>
    </w:p>
    <w:p w:rsidR="009712C7" w:rsidRPr="008901F8" w:rsidRDefault="009712C7" w:rsidP="00E47CF2">
      <w:pPr>
        <w:pStyle w:val="Heading1"/>
        <w:jc w:val="center"/>
        <w:rPr>
          <w:rFonts w:asciiTheme="minorHAnsi" w:hAnsiTheme="minorHAnsi"/>
          <w:color w:val="1F497D" w:themeColor="text2"/>
          <w:sz w:val="24"/>
          <w:szCs w:val="24"/>
        </w:rPr>
      </w:pPr>
      <w:r w:rsidRPr="008901F8">
        <w:rPr>
          <w:rFonts w:asciiTheme="minorHAnsi" w:hAnsiTheme="minorHAnsi"/>
          <w:color w:val="1F497D" w:themeColor="text2"/>
          <w:sz w:val="24"/>
          <w:szCs w:val="24"/>
        </w:rPr>
        <w:t>Policies related to Inactive account</w:t>
      </w:r>
    </w:p>
    <w:p w:rsidR="009712C7" w:rsidRPr="00851D7C" w:rsidRDefault="009712C7" w:rsidP="009712C7">
      <w:pPr>
        <w:rPr>
          <w:sz w:val="24"/>
          <w:szCs w:val="24"/>
        </w:rPr>
      </w:pPr>
    </w:p>
    <w:p w:rsidR="009712C7" w:rsidRPr="00851D7C" w:rsidRDefault="009712C7" w:rsidP="009712C7">
      <w:pPr>
        <w:jc w:val="both"/>
        <w:rPr>
          <w:sz w:val="24"/>
          <w:szCs w:val="24"/>
        </w:rPr>
      </w:pPr>
      <w:r w:rsidRPr="00851D7C">
        <w:rPr>
          <w:sz w:val="24"/>
          <w:szCs w:val="24"/>
        </w:rPr>
        <w:t xml:space="preserve">Clients who have not traded for more than six months will be treated as dormant account or inactive client account and will be activated on the request of Head Office – Compliance officer / Branch Manager / Regional Head / Sub broker / </w:t>
      </w:r>
      <w:proofErr w:type="spellStart"/>
      <w:r w:rsidRPr="00851D7C">
        <w:rPr>
          <w:sz w:val="24"/>
          <w:szCs w:val="24"/>
        </w:rPr>
        <w:t>Remisier</w:t>
      </w:r>
      <w:proofErr w:type="spellEnd"/>
      <w:r w:rsidRPr="00851D7C">
        <w:rPr>
          <w:sz w:val="24"/>
          <w:szCs w:val="24"/>
        </w:rPr>
        <w:t xml:space="preserve"> / Authorized person , on the completion of the following documents and letter from the respective client . The duly signed documents along with necessary annexure should be forwarded to the KYC department for reactivation and KYC Team Will request to ADMIN team for the reactivation in Front end and back end software.</w:t>
      </w:r>
    </w:p>
    <w:p w:rsidR="009712C7" w:rsidRPr="00851D7C" w:rsidRDefault="009712C7" w:rsidP="009712C7">
      <w:pPr>
        <w:jc w:val="both"/>
        <w:rPr>
          <w:b/>
          <w:bCs/>
          <w:sz w:val="24"/>
          <w:szCs w:val="24"/>
        </w:rPr>
      </w:pPr>
    </w:p>
    <w:p w:rsidR="009712C7" w:rsidRPr="00851D7C" w:rsidRDefault="009712C7" w:rsidP="009712C7">
      <w:pPr>
        <w:jc w:val="both"/>
        <w:rPr>
          <w:b/>
          <w:bCs/>
          <w:sz w:val="24"/>
          <w:szCs w:val="24"/>
        </w:rPr>
      </w:pPr>
    </w:p>
    <w:p w:rsidR="009712C7" w:rsidRPr="00851D7C" w:rsidRDefault="009712C7" w:rsidP="009712C7">
      <w:pPr>
        <w:rPr>
          <w:b/>
          <w:bCs/>
          <w:sz w:val="24"/>
          <w:szCs w:val="24"/>
        </w:rPr>
      </w:pPr>
    </w:p>
    <w:p w:rsidR="009712C7" w:rsidRPr="00851D7C" w:rsidRDefault="009712C7" w:rsidP="009712C7">
      <w:pPr>
        <w:rPr>
          <w:b/>
          <w:bCs/>
          <w:sz w:val="24"/>
          <w:szCs w:val="24"/>
        </w:rPr>
      </w:pPr>
    </w:p>
    <w:p w:rsidR="009712C7" w:rsidRPr="00851D7C" w:rsidRDefault="009712C7" w:rsidP="009712C7">
      <w:pPr>
        <w:rPr>
          <w:b/>
          <w:bCs/>
          <w:sz w:val="24"/>
          <w:szCs w:val="24"/>
        </w:rPr>
      </w:pPr>
    </w:p>
    <w:p w:rsidR="009712C7" w:rsidRPr="00851D7C" w:rsidRDefault="009712C7" w:rsidP="009712C7">
      <w:pPr>
        <w:rPr>
          <w:b/>
          <w:bCs/>
          <w:sz w:val="24"/>
          <w:szCs w:val="24"/>
        </w:rPr>
      </w:pPr>
    </w:p>
    <w:p w:rsidR="009712C7" w:rsidRPr="00851D7C" w:rsidRDefault="009712C7" w:rsidP="009712C7">
      <w:pPr>
        <w:rPr>
          <w:b/>
          <w:bCs/>
          <w:sz w:val="24"/>
          <w:szCs w:val="24"/>
        </w:rPr>
      </w:pPr>
    </w:p>
    <w:p w:rsidR="009712C7" w:rsidRPr="00851D7C" w:rsidRDefault="009712C7" w:rsidP="009712C7">
      <w:pPr>
        <w:rPr>
          <w:b/>
          <w:bCs/>
          <w:sz w:val="24"/>
          <w:szCs w:val="24"/>
        </w:rPr>
      </w:pPr>
    </w:p>
    <w:p w:rsidR="009712C7" w:rsidRPr="00851D7C" w:rsidRDefault="009712C7" w:rsidP="009712C7">
      <w:pPr>
        <w:rPr>
          <w:b/>
          <w:bCs/>
          <w:sz w:val="24"/>
          <w:szCs w:val="24"/>
        </w:rPr>
      </w:pPr>
    </w:p>
    <w:p w:rsidR="009712C7" w:rsidRPr="00851D7C" w:rsidRDefault="009712C7" w:rsidP="009712C7">
      <w:pPr>
        <w:rPr>
          <w:b/>
          <w:bCs/>
          <w:sz w:val="24"/>
          <w:szCs w:val="24"/>
        </w:rPr>
      </w:pPr>
    </w:p>
    <w:p w:rsidR="009712C7" w:rsidRPr="00851D7C" w:rsidRDefault="009712C7" w:rsidP="009712C7">
      <w:pPr>
        <w:jc w:val="center"/>
        <w:rPr>
          <w:b/>
          <w:bCs/>
          <w:sz w:val="24"/>
          <w:szCs w:val="24"/>
        </w:rPr>
      </w:pPr>
      <w:r w:rsidRPr="00851D7C">
        <w:rPr>
          <w:b/>
          <w:bCs/>
          <w:sz w:val="24"/>
          <w:szCs w:val="24"/>
        </w:rPr>
        <w:t>ACCOUNT   RE-ACTIVATION FORM</w:t>
      </w:r>
    </w:p>
    <w:p w:rsidR="009712C7" w:rsidRPr="00851D7C" w:rsidRDefault="009712C7" w:rsidP="009712C7">
      <w:pPr>
        <w:rPr>
          <w:b/>
          <w:sz w:val="24"/>
          <w:szCs w:val="24"/>
        </w:rPr>
      </w:pPr>
      <w:proofErr w:type="spellStart"/>
      <w:r w:rsidRPr="00851D7C">
        <w:rPr>
          <w:b/>
          <w:sz w:val="24"/>
          <w:szCs w:val="24"/>
        </w:rPr>
        <w:t>Kamal</w:t>
      </w:r>
      <w:proofErr w:type="spellEnd"/>
      <w:r w:rsidRPr="00851D7C">
        <w:rPr>
          <w:b/>
          <w:sz w:val="24"/>
          <w:szCs w:val="24"/>
        </w:rPr>
        <w:t xml:space="preserve"> Kumar </w:t>
      </w:r>
      <w:proofErr w:type="spellStart"/>
      <w:r w:rsidRPr="00851D7C">
        <w:rPr>
          <w:b/>
          <w:sz w:val="24"/>
          <w:szCs w:val="24"/>
        </w:rPr>
        <w:t>Jalan</w:t>
      </w:r>
      <w:proofErr w:type="spellEnd"/>
      <w:r w:rsidRPr="00851D7C">
        <w:rPr>
          <w:b/>
          <w:sz w:val="24"/>
          <w:szCs w:val="24"/>
        </w:rPr>
        <w:t xml:space="preserve"> Sec. Pvt. Ltd</w:t>
      </w:r>
      <w:proofErr w:type="gramStart"/>
      <w:r w:rsidRPr="00851D7C">
        <w:rPr>
          <w:b/>
          <w:sz w:val="24"/>
          <w:szCs w:val="24"/>
        </w:rPr>
        <w:t>.</w:t>
      </w:r>
      <w:r w:rsidR="0063445A">
        <w:rPr>
          <w:b/>
          <w:sz w:val="24"/>
          <w:szCs w:val="24"/>
        </w:rPr>
        <w:t>/</w:t>
      </w:r>
      <w:proofErr w:type="gramEnd"/>
      <w:r w:rsidR="0063445A">
        <w:rPr>
          <w:b/>
          <w:sz w:val="24"/>
          <w:szCs w:val="24"/>
        </w:rPr>
        <w:t xml:space="preserve"> </w:t>
      </w:r>
      <w:proofErr w:type="spellStart"/>
      <w:r w:rsidR="0063445A">
        <w:rPr>
          <w:b/>
          <w:sz w:val="24"/>
          <w:szCs w:val="24"/>
        </w:rPr>
        <w:t>Priyasha</w:t>
      </w:r>
      <w:proofErr w:type="spellEnd"/>
      <w:r w:rsidR="0063445A">
        <w:rPr>
          <w:b/>
          <w:sz w:val="24"/>
          <w:szCs w:val="24"/>
        </w:rPr>
        <w:t xml:space="preserve"> </w:t>
      </w:r>
      <w:proofErr w:type="spellStart"/>
      <w:r w:rsidR="0063445A">
        <w:rPr>
          <w:b/>
          <w:sz w:val="24"/>
          <w:szCs w:val="24"/>
        </w:rPr>
        <w:t>Meven</w:t>
      </w:r>
      <w:proofErr w:type="spellEnd"/>
      <w:r w:rsidR="0063445A">
        <w:rPr>
          <w:b/>
          <w:sz w:val="24"/>
          <w:szCs w:val="24"/>
        </w:rPr>
        <w:t xml:space="preserve"> Finance Ltd.</w:t>
      </w:r>
    </w:p>
    <w:p w:rsidR="009712C7" w:rsidRPr="00851D7C" w:rsidRDefault="009712C7" w:rsidP="009712C7">
      <w:pPr>
        <w:rPr>
          <w:sz w:val="24"/>
          <w:szCs w:val="24"/>
        </w:rPr>
      </w:pPr>
      <w:proofErr w:type="gramStart"/>
      <w:r w:rsidRPr="00851D7C">
        <w:rPr>
          <w:sz w:val="24"/>
          <w:szCs w:val="24"/>
        </w:rPr>
        <w:t xml:space="preserve">R-404, Rotunda Bldg., M.S </w:t>
      </w:r>
      <w:proofErr w:type="spellStart"/>
      <w:r w:rsidRPr="00851D7C">
        <w:rPr>
          <w:sz w:val="24"/>
          <w:szCs w:val="24"/>
        </w:rPr>
        <w:t>Marg</w:t>
      </w:r>
      <w:proofErr w:type="spellEnd"/>
      <w:r w:rsidRPr="00851D7C">
        <w:rPr>
          <w:sz w:val="24"/>
          <w:szCs w:val="24"/>
        </w:rPr>
        <w:t>, Fort, Mumbai-400001.</w:t>
      </w:r>
      <w:proofErr w:type="gramEnd"/>
    </w:p>
    <w:p w:rsidR="009712C7" w:rsidRPr="00851D7C" w:rsidRDefault="009712C7" w:rsidP="009712C7">
      <w:pPr>
        <w:jc w:val="center"/>
        <w:rPr>
          <w:b/>
          <w:bCs/>
          <w:sz w:val="24"/>
          <w:szCs w:val="24"/>
        </w:rPr>
      </w:pPr>
    </w:p>
    <w:p w:rsidR="009712C7" w:rsidRPr="00851D7C" w:rsidRDefault="009712C7" w:rsidP="009712C7">
      <w:pPr>
        <w:jc w:val="center"/>
        <w:rPr>
          <w:b/>
          <w:bCs/>
          <w:sz w:val="24"/>
          <w:szCs w:val="24"/>
        </w:rPr>
      </w:pPr>
      <w:r w:rsidRPr="00851D7C">
        <w:rPr>
          <w:b/>
          <w:bCs/>
          <w:sz w:val="24"/>
          <w:szCs w:val="24"/>
        </w:rPr>
        <w:t>(To be filled by the client)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8"/>
        <w:gridCol w:w="3330"/>
      </w:tblGrid>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Client Code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Client Name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Branch Code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Reason for Reactivation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Introduced by / Name of the Sub broker</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bl>
    <w:p w:rsidR="009712C7" w:rsidRPr="00851D7C" w:rsidRDefault="009712C7" w:rsidP="009712C7">
      <w:pPr>
        <w:rPr>
          <w:sz w:val="24"/>
          <w:szCs w:val="24"/>
        </w:rPr>
      </w:pPr>
    </w:p>
    <w:p w:rsidR="009712C7" w:rsidRPr="00851D7C" w:rsidRDefault="009712C7" w:rsidP="009712C7">
      <w:pPr>
        <w:jc w:val="both"/>
        <w:rPr>
          <w:sz w:val="24"/>
          <w:szCs w:val="24"/>
        </w:rPr>
      </w:pPr>
      <w:r w:rsidRPr="00851D7C">
        <w:rPr>
          <w:sz w:val="24"/>
          <w:szCs w:val="24"/>
        </w:rPr>
        <w:t xml:space="preserve">I/We hereby request you to please reactivate my /our account and treat this form as intimation for re-opening of the account. I/We hereby confirm that all the information’s provided to you with initial account opening are the same , and / /We do agree to abide by the exchange rules and notifications issued till date. </w:t>
      </w:r>
    </w:p>
    <w:p w:rsidR="009712C7" w:rsidRPr="00851D7C" w:rsidRDefault="009712C7" w:rsidP="009712C7">
      <w:pPr>
        <w:pStyle w:val="ListParagraph"/>
        <w:numPr>
          <w:ilvl w:val="0"/>
          <w:numId w:val="1"/>
        </w:numPr>
        <w:ind w:left="360"/>
        <w:jc w:val="both"/>
        <w:rPr>
          <w:b/>
          <w:bCs/>
          <w:sz w:val="24"/>
          <w:szCs w:val="24"/>
        </w:rPr>
      </w:pPr>
    </w:p>
    <w:p w:rsidR="009712C7" w:rsidRPr="00851D7C" w:rsidRDefault="009712C7" w:rsidP="009712C7">
      <w:pPr>
        <w:pStyle w:val="ListParagraph"/>
        <w:ind w:left="0"/>
        <w:jc w:val="both"/>
        <w:rPr>
          <w:b/>
          <w:bCs/>
          <w:sz w:val="24"/>
          <w:szCs w:val="24"/>
        </w:rPr>
      </w:pPr>
      <w:r w:rsidRPr="00851D7C">
        <w:rPr>
          <w:b/>
          <w:bCs/>
          <w:sz w:val="24"/>
          <w:szCs w:val="24"/>
        </w:rPr>
        <w:t>----------------------------------</w:t>
      </w:r>
    </w:p>
    <w:p w:rsidR="009712C7" w:rsidRPr="00851D7C" w:rsidRDefault="009712C7" w:rsidP="009712C7">
      <w:pPr>
        <w:jc w:val="both"/>
        <w:rPr>
          <w:b/>
          <w:bCs/>
          <w:sz w:val="24"/>
          <w:szCs w:val="24"/>
        </w:rPr>
      </w:pPr>
      <w:r w:rsidRPr="00851D7C">
        <w:rPr>
          <w:b/>
          <w:bCs/>
          <w:sz w:val="24"/>
          <w:szCs w:val="24"/>
        </w:rPr>
        <w:t xml:space="preserve">Client‘s Signature and Date </w:t>
      </w:r>
    </w:p>
    <w:p w:rsidR="009712C7" w:rsidRPr="00851D7C" w:rsidRDefault="009712C7" w:rsidP="009712C7">
      <w:pPr>
        <w:jc w:val="both"/>
        <w:rPr>
          <w:sz w:val="24"/>
          <w:szCs w:val="24"/>
        </w:rPr>
      </w:pPr>
    </w:p>
    <w:p w:rsidR="009712C7" w:rsidRPr="00851D7C" w:rsidRDefault="009712C7" w:rsidP="009712C7">
      <w:pPr>
        <w:jc w:val="center"/>
        <w:rPr>
          <w:sz w:val="24"/>
          <w:szCs w:val="24"/>
        </w:rPr>
      </w:pPr>
      <w:r w:rsidRPr="00851D7C">
        <w:rPr>
          <w:sz w:val="24"/>
          <w:szCs w:val="24"/>
        </w:rPr>
        <w:t>FOR OFFICE USE ONLY</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78"/>
        <w:gridCol w:w="3330"/>
      </w:tblGrid>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Client Code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Client Name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Date of Last transaction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Date of Activation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Are all account documents are complete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r w:rsidR="009712C7" w:rsidRPr="00851D7C" w:rsidTr="009712C7">
        <w:tc>
          <w:tcPr>
            <w:tcW w:w="5578"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Checked and updated by </w:t>
            </w:r>
          </w:p>
        </w:tc>
        <w:tc>
          <w:tcPr>
            <w:tcW w:w="333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rPr>
                <w:sz w:val="24"/>
                <w:szCs w:val="24"/>
              </w:rPr>
            </w:pPr>
          </w:p>
        </w:tc>
      </w:tr>
    </w:tbl>
    <w:p w:rsidR="009712C7" w:rsidRPr="00851D7C" w:rsidRDefault="009712C7" w:rsidP="009712C7">
      <w:pPr>
        <w:jc w:val="center"/>
        <w:rPr>
          <w:sz w:val="24"/>
          <w:szCs w:val="24"/>
        </w:rPr>
      </w:pPr>
    </w:p>
    <w:p w:rsidR="009712C7" w:rsidRPr="00851D7C" w:rsidRDefault="009712C7">
      <w:pPr>
        <w:rPr>
          <w:sz w:val="24"/>
          <w:szCs w:val="24"/>
        </w:rPr>
      </w:pPr>
      <w:r w:rsidRPr="00851D7C">
        <w:rPr>
          <w:sz w:val="24"/>
          <w:szCs w:val="24"/>
        </w:rPr>
        <w:br w:type="page"/>
      </w:r>
    </w:p>
    <w:p w:rsidR="009712C7" w:rsidRPr="00851D7C" w:rsidRDefault="009712C7" w:rsidP="009712C7">
      <w:pPr>
        <w:jc w:val="center"/>
        <w:rPr>
          <w:sz w:val="24"/>
          <w:szCs w:val="24"/>
        </w:rPr>
      </w:pPr>
      <w:r w:rsidRPr="00851D7C">
        <w:rPr>
          <w:sz w:val="24"/>
          <w:szCs w:val="24"/>
        </w:rPr>
        <w:lastRenderedPageBreak/>
        <w:t xml:space="preserve">ADDENDUM </w:t>
      </w:r>
    </w:p>
    <w:p w:rsidR="009712C7" w:rsidRPr="00851D7C" w:rsidRDefault="009712C7" w:rsidP="009712C7">
      <w:pPr>
        <w:jc w:val="center"/>
        <w:rPr>
          <w:sz w:val="24"/>
          <w:szCs w:val="24"/>
        </w:rPr>
      </w:pPr>
      <w:r w:rsidRPr="00851D7C">
        <w:rPr>
          <w:sz w:val="24"/>
          <w:szCs w:val="24"/>
        </w:rPr>
        <w:t>A</w:t>
      </w:r>
      <w:r w:rsidRPr="00851D7C">
        <w:rPr>
          <w:b/>
          <w:bCs/>
          <w:sz w:val="24"/>
          <w:szCs w:val="24"/>
        </w:rPr>
        <w:t xml:space="preserve">DDENDUM FOR CLIENTS OPTING FOR EQUITY Y TRADING </w:t>
      </w:r>
    </w:p>
    <w:tbl>
      <w:tblPr>
        <w:tblW w:w="96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93"/>
        <w:gridCol w:w="6052"/>
      </w:tblGrid>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Applicant Status </w:t>
            </w:r>
          </w:p>
        </w:tc>
        <w:tc>
          <w:tcPr>
            <w:tcW w:w="605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Individual / Non Individual </w:t>
            </w: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Form Number </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9648" w:type="dxa"/>
            <w:gridSpan w:val="2"/>
            <w:tcBorders>
              <w:top w:val="single" w:sz="4" w:space="0" w:color="000000"/>
              <w:left w:val="single" w:sz="4" w:space="0" w:color="000000"/>
              <w:bottom w:val="single" w:sz="4" w:space="0" w:color="000000"/>
              <w:right w:val="single" w:sz="4" w:space="0" w:color="000000"/>
            </w:tcBorders>
            <w:hideMark/>
          </w:tcPr>
          <w:p w:rsidR="009712C7" w:rsidRPr="00851D7C" w:rsidRDefault="009712C7" w:rsidP="009712C7">
            <w:pPr>
              <w:spacing w:after="0" w:line="240" w:lineRule="auto"/>
              <w:jc w:val="both"/>
              <w:rPr>
                <w:sz w:val="24"/>
                <w:szCs w:val="24"/>
              </w:rPr>
            </w:pPr>
            <w:r w:rsidRPr="00851D7C">
              <w:rPr>
                <w:sz w:val="24"/>
                <w:szCs w:val="24"/>
              </w:rPr>
              <w:t xml:space="preserve">Further to the KYC already signed with you , I have to submit the following additional details </w:t>
            </w: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Name of the applicant / Entity </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Net Worth </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Pan No.</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Address : </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Telephone/Mobile no.</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Email id : </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Financial Details along with supporting documents  : Tick </w:t>
            </w:r>
          </w:p>
        </w:tc>
        <w:tc>
          <w:tcPr>
            <w:tcW w:w="6054" w:type="dxa"/>
            <w:tcBorders>
              <w:top w:val="single" w:sz="4" w:space="0" w:color="000000"/>
              <w:left w:val="single" w:sz="4" w:space="0" w:color="000000"/>
              <w:bottom w:val="single" w:sz="4" w:space="0" w:color="000000"/>
              <w:right w:val="single" w:sz="4" w:space="0" w:color="000000"/>
            </w:tcBorders>
            <w:hideMark/>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1"/>
              <w:gridCol w:w="2543"/>
              <w:gridCol w:w="270"/>
              <w:gridCol w:w="2677"/>
            </w:tblGrid>
            <w:tr w:rsidR="009712C7" w:rsidRPr="00851D7C">
              <w:tc>
                <w:tcPr>
                  <w:tcW w:w="361"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2543"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Below Rs.1,00,000</w:t>
                  </w:r>
                </w:p>
              </w:tc>
              <w:tc>
                <w:tcPr>
                  <w:tcW w:w="27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2677"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Rs.1,00,000 to 5,00,000</w:t>
                  </w:r>
                </w:p>
              </w:tc>
            </w:tr>
            <w:tr w:rsidR="009712C7" w:rsidRPr="00851D7C">
              <w:tc>
                <w:tcPr>
                  <w:tcW w:w="361"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2543"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Rs. 5,00,000 to 10,00,000</w:t>
                  </w:r>
                </w:p>
              </w:tc>
              <w:tc>
                <w:tcPr>
                  <w:tcW w:w="27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2677"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Rs.10,00,000 to 25,00,000</w:t>
                  </w:r>
                </w:p>
              </w:tc>
            </w:tr>
            <w:tr w:rsidR="009712C7" w:rsidRPr="00851D7C">
              <w:tc>
                <w:tcPr>
                  <w:tcW w:w="361"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2543"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Above Rs.25,00,000</w:t>
                  </w:r>
                </w:p>
              </w:tc>
              <w:tc>
                <w:tcPr>
                  <w:tcW w:w="270"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c>
                <w:tcPr>
                  <w:tcW w:w="2677"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bl>
          <w:p w:rsidR="009712C7" w:rsidRPr="00851D7C" w:rsidRDefault="009712C7">
            <w:pPr>
              <w:spacing w:after="0" w:line="240" w:lineRule="auto"/>
              <w:jc w:val="both"/>
              <w:rPr>
                <w:sz w:val="24"/>
                <w:szCs w:val="24"/>
              </w:rPr>
            </w:pPr>
          </w:p>
        </w:tc>
      </w:tr>
      <w:tr w:rsidR="009712C7" w:rsidRPr="00851D7C" w:rsidTr="009712C7">
        <w:tc>
          <w:tcPr>
            <w:tcW w:w="3594" w:type="dxa"/>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rPr>
                <w:sz w:val="24"/>
                <w:szCs w:val="24"/>
              </w:rPr>
            </w:pPr>
            <w:r w:rsidRPr="00851D7C">
              <w:rPr>
                <w:sz w:val="24"/>
                <w:szCs w:val="24"/>
              </w:rPr>
              <w:t xml:space="preserve">Name of supporting document </w:t>
            </w:r>
          </w:p>
        </w:tc>
        <w:tc>
          <w:tcPr>
            <w:tcW w:w="6054" w:type="dxa"/>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tc>
      </w:tr>
      <w:tr w:rsidR="009712C7" w:rsidRPr="00851D7C" w:rsidTr="009712C7">
        <w:tc>
          <w:tcPr>
            <w:tcW w:w="9648" w:type="dxa"/>
            <w:gridSpan w:val="2"/>
            <w:tcBorders>
              <w:top w:val="single" w:sz="4" w:space="0" w:color="000000"/>
              <w:left w:val="single" w:sz="4" w:space="0" w:color="000000"/>
              <w:bottom w:val="single" w:sz="4" w:space="0" w:color="000000"/>
              <w:right w:val="single" w:sz="4" w:space="0" w:color="000000"/>
            </w:tcBorders>
            <w:hideMark/>
          </w:tcPr>
          <w:p w:rsidR="009712C7" w:rsidRPr="00851D7C" w:rsidRDefault="009712C7">
            <w:pPr>
              <w:spacing w:after="0" w:line="240" w:lineRule="auto"/>
              <w:jc w:val="both"/>
              <w:rPr>
                <w:sz w:val="24"/>
                <w:szCs w:val="24"/>
              </w:rPr>
            </w:pPr>
            <w:r w:rsidRPr="00851D7C">
              <w:rPr>
                <w:sz w:val="24"/>
                <w:szCs w:val="24"/>
              </w:rPr>
              <w:t xml:space="preserve">Details of any action taken by SEBI/FMC/Stock Exchange /Commodity Exchange/ any other authority </w:t>
            </w:r>
          </w:p>
        </w:tc>
      </w:tr>
      <w:tr w:rsidR="009712C7" w:rsidRPr="00851D7C" w:rsidTr="009712C7">
        <w:tc>
          <w:tcPr>
            <w:tcW w:w="9648" w:type="dxa"/>
            <w:gridSpan w:val="2"/>
            <w:tcBorders>
              <w:top w:val="single" w:sz="4" w:space="0" w:color="000000"/>
              <w:left w:val="single" w:sz="4" w:space="0" w:color="000000"/>
              <w:bottom w:val="single" w:sz="4" w:space="0" w:color="000000"/>
              <w:right w:val="single" w:sz="4" w:space="0" w:color="000000"/>
            </w:tcBorders>
          </w:tcPr>
          <w:p w:rsidR="009712C7" w:rsidRPr="00851D7C" w:rsidRDefault="009712C7">
            <w:pPr>
              <w:spacing w:after="0" w:line="240" w:lineRule="auto"/>
              <w:jc w:val="both"/>
              <w:rPr>
                <w:sz w:val="24"/>
                <w:szCs w:val="24"/>
              </w:rPr>
            </w:pPr>
          </w:p>
          <w:p w:rsidR="009712C7" w:rsidRPr="00851D7C" w:rsidRDefault="009712C7">
            <w:pPr>
              <w:spacing w:after="0" w:line="240" w:lineRule="auto"/>
              <w:jc w:val="both"/>
              <w:rPr>
                <w:sz w:val="24"/>
                <w:szCs w:val="24"/>
              </w:rPr>
            </w:pPr>
          </w:p>
        </w:tc>
      </w:tr>
    </w:tbl>
    <w:p w:rsidR="009712C7" w:rsidRPr="00851D7C" w:rsidRDefault="009712C7" w:rsidP="009712C7">
      <w:pPr>
        <w:jc w:val="both"/>
        <w:rPr>
          <w:sz w:val="24"/>
          <w:szCs w:val="24"/>
        </w:rPr>
      </w:pPr>
    </w:p>
    <w:p w:rsidR="009712C7" w:rsidRPr="00851D7C" w:rsidRDefault="009712C7" w:rsidP="009712C7">
      <w:pPr>
        <w:rPr>
          <w:sz w:val="24"/>
          <w:szCs w:val="24"/>
        </w:rPr>
      </w:pPr>
      <w:r w:rsidRPr="00851D7C">
        <w:rPr>
          <w:sz w:val="24"/>
          <w:szCs w:val="24"/>
        </w:rPr>
        <w:t>The details furnished by me/us are true to the best of my/our knowledge and belief, and I/we undertake to inform you of any changes therein immediately in writing. In case if any of the above information is found to be false or untrue then I am /we are to be held liable for it.</w:t>
      </w:r>
    </w:p>
    <w:p w:rsidR="009712C7" w:rsidRPr="00851D7C" w:rsidRDefault="009712C7" w:rsidP="009712C7">
      <w:pPr>
        <w:rPr>
          <w:sz w:val="24"/>
          <w:szCs w:val="24"/>
        </w:rPr>
      </w:pPr>
      <w:r w:rsidRPr="00851D7C">
        <w:rPr>
          <w:sz w:val="24"/>
          <w:szCs w:val="24"/>
        </w:rPr>
        <w:t xml:space="preserve">I/we further undertake that </w:t>
      </w:r>
      <w:proofErr w:type="spellStart"/>
      <w:r w:rsidRPr="00851D7C">
        <w:rPr>
          <w:sz w:val="24"/>
          <w:szCs w:val="24"/>
        </w:rPr>
        <w:t>i</w:t>
      </w:r>
      <w:proofErr w:type="spellEnd"/>
      <w:r w:rsidRPr="00851D7C">
        <w:rPr>
          <w:sz w:val="24"/>
          <w:szCs w:val="24"/>
        </w:rPr>
        <w:t>/we shall indemnify and keep indemnified</w:t>
      </w:r>
      <w:r w:rsidRPr="00851D7C">
        <w:rPr>
          <w:b/>
          <w:sz w:val="24"/>
          <w:szCs w:val="24"/>
        </w:rPr>
        <w:t xml:space="preserve"> M/s </w:t>
      </w:r>
      <w:proofErr w:type="spellStart"/>
      <w:r w:rsidRPr="00851D7C">
        <w:rPr>
          <w:b/>
          <w:sz w:val="24"/>
          <w:szCs w:val="24"/>
        </w:rPr>
        <w:t>Kamal</w:t>
      </w:r>
      <w:proofErr w:type="spellEnd"/>
      <w:r w:rsidRPr="00851D7C">
        <w:rPr>
          <w:b/>
          <w:sz w:val="24"/>
          <w:szCs w:val="24"/>
        </w:rPr>
        <w:t xml:space="preserve"> Kumar </w:t>
      </w:r>
      <w:proofErr w:type="spellStart"/>
      <w:r w:rsidRPr="00851D7C">
        <w:rPr>
          <w:b/>
          <w:sz w:val="24"/>
          <w:szCs w:val="24"/>
        </w:rPr>
        <w:t>Jalan</w:t>
      </w:r>
      <w:proofErr w:type="spellEnd"/>
      <w:r w:rsidRPr="00851D7C">
        <w:rPr>
          <w:b/>
          <w:sz w:val="24"/>
          <w:szCs w:val="24"/>
        </w:rPr>
        <w:t xml:space="preserve"> Sec. Pvt. Ltd.</w:t>
      </w:r>
      <w:r w:rsidRPr="00851D7C">
        <w:rPr>
          <w:sz w:val="24"/>
          <w:szCs w:val="24"/>
        </w:rPr>
        <w:t xml:space="preserve"> </w:t>
      </w:r>
      <w:r w:rsidR="0063445A">
        <w:rPr>
          <w:sz w:val="24"/>
          <w:szCs w:val="24"/>
        </w:rPr>
        <w:t>/</w:t>
      </w:r>
      <w:r w:rsidR="0063445A" w:rsidRPr="0063445A">
        <w:rPr>
          <w:b/>
          <w:sz w:val="24"/>
          <w:szCs w:val="24"/>
        </w:rPr>
        <w:t xml:space="preserve"> </w:t>
      </w:r>
      <w:proofErr w:type="spellStart"/>
      <w:r w:rsidR="0063445A">
        <w:rPr>
          <w:b/>
          <w:sz w:val="24"/>
          <w:szCs w:val="24"/>
        </w:rPr>
        <w:t>Priyasha</w:t>
      </w:r>
      <w:proofErr w:type="spellEnd"/>
      <w:r w:rsidR="0063445A">
        <w:rPr>
          <w:b/>
          <w:sz w:val="24"/>
          <w:szCs w:val="24"/>
        </w:rPr>
        <w:t xml:space="preserve"> </w:t>
      </w:r>
      <w:proofErr w:type="spellStart"/>
      <w:r w:rsidR="0063445A">
        <w:rPr>
          <w:b/>
          <w:sz w:val="24"/>
          <w:szCs w:val="24"/>
        </w:rPr>
        <w:t>Meven</w:t>
      </w:r>
      <w:proofErr w:type="spellEnd"/>
      <w:r w:rsidR="0063445A">
        <w:rPr>
          <w:b/>
          <w:sz w:val="24"/>
          <w:szCs w:val="24"/>
        </w:rPr>
        <w:t xml:space="preserve"> Finance </w:t>
      </w:r>
      <w:proofErr w:type="spellStart"/>
      <w:r w:rsidR="0063445A">
        <w:rPr>
          <w:b/>
          <w:sz w:val="24"/>
          <w:szCs w:val="24"/>
        </w:rPr>
        <w:t>Ltd.</w:t>
      </w:r>
      <w:r w:rsidRPr="00851D7C">
        <w:rPr>
          <w:sz w:val="24"/>
          <w:szCs w:val="24"/>
        </w:rPr>
        <w:t>or</w:t>
      </w:r>
      <w:proofErr w:type="spellEnd"/>
      <w:r w:rsidRPr="00851D7C">
        <w:rPr>
          <w:sz w:val="24"/>
          <w:szCs w:val="24"/>
        </w:rPr>
        <w:t xml:space="preserve"> its Directors or its employees from and against any loss, claims, liabilities, obligations, damages, deficiencies, actions, </w:t>
      </w:r>
      <w:proofErr w:type="gramStart"/>
      <w:r w:rsidRPr="00851D7C">
        <w:rPr>
          <w:sz w:val="24"/>
          <w:szCs w:val="24"/>
        </w:rPr>
        <w:t>suits ,</w:t>
      </w:r>
      <w:proofErr w:type="gramEnd"/>
      <w:r w:rsidRPr="00851D7C">
        <w:rPr>
          <w:sz w:val="24"/>
          <w:szCs w:val="24"/>
        </w:rPr>
        <w:t xml:space="preserve"> proceedings or liability suffered or fastened due to any incorrect , wrong , false , misleading representations provided /disclosed by me/us to </w:t>
      </w:r>
      <w:r w:rsidRPr="00851D7C">
        <w:rPr>
          <w:b/>
          <w:sz w:val="24"/>
          <w:szCs w:val="24"/>
        </w:rPr>
        <w:t xml:space="preserve">M/s </w:t>
      </w:r>
      <w:proofErr w:type="spellStart"/>
      <w:r w:rsidRPr="00851D7C">
        <w:rPr>
          <w:b/>
          <w:sz w:val="24"/>
          <w:szCs w:val="24"/>
        </w:rPr>
        <w:t>Kamal</w:t>
      </w:r>
      <w:proofErr w:type="spellEnd"/>
      <w:r w:rsidRPr="00851D7C">
        <w:rPr>
          <w:b/>
          <w:sz w:val="24"/>
          <w:szCs w:val="24"/>
        </w:rPr>
        <w:t xml:space="preserve"> Kumar </w:t>
      </w:r>
      <w:proofErr w:type="spellStart"/>
      <w:r w:rsidRPr="00851D7C">
        <w:rPr>
          <w:b/>
          <w:sz w:val="24"/>
          <w:szCs w:val="24"/>
        </w:rPr>
        <w:t>Jalan</w:t>
      </w:r>
      <w:proofErr w:type="spellEnd"/>
      <w:r w:rsidRPr="00851D7C">
        <w:rPr>
          <w:b/>
          <w:sz w:val="24"/>
          <w:szCs w:val="24"/>
        </w:rPr>
        <w:t xml:space="preserve"> Sec. Pvt. Ltd.</w:t>
      </w:r>
      <w:r w:rsidR="0063445A">
        <w:rPr>
          <w:b/>
          <w:sz w:val="24"/>
          <w:szCs w:val="24"/>
        </w:rPr>
        <w:t>/</w:t>
      </w:r>
      <w:r w:rsidR="0063445A" w:rsidRPr="0063445A">
        <w:rPr>
          <w:b/>
          <w:sz w:val="24"/>
          <w:szCs w:val="24"/>
        </w:rPr>
        <w:t xml:space="preserve"> </w:t>
      </w:r>
      <w:proofErr w:type="spellStart"/>
      <w:r w:rsidR="0063445A">
        <w:rPr>
          <w:b/>
          <w:sz w:val="24"/>
          <w:szCs w:val="24"/>
        </w:rPr>
        <w:t>Priyasha</w:t>
      </w:r>
      <w:proofErr w:type="spellEnd"/>
      <w:r w:rsidR="0063445A">
        <w:rPr>
          <w:b/>
          <w:sz w:val="24"/>
          <w:szCs w:val="24"/>
        </w:rPr>
        <w:t xml:space="preserve"> </w:t>
      </w:r>
      <w:proofErr w:type="spellStart"/>
      <w:r w:rsidR="0063445A">
        <w:rPr>
          <w:b/>
          <w:sz w:val="24"/>
          <w:szCs w:val="24"/>
        </w:rPr>
        <w:t>Meven</w:t>
      </w:r>
      <w:proofErr w:type="spellEnd"/>
      <w:r w:rsidR="0063445A">
        <w:rPr>
          <w:b/>
          <w:sz w:val="24"/>
          <w:szCs w:val="24"/>
        </w:rPr>
        <w:t xml:space="preserve"> Finance Ltd.</w:t>
      </w:r>
    </w:p>
    <w:p w:rsidR="009712C7" w:rsidRPr="00851D7C" w:rsidRDefault="009712C7" w:rsidP="009712C7">
      <w:pPr>
        <w:pStyle w:val="ListParagraph"/>
        <w:numPr>
          <w:ilvl w:val="0"/>
          <w:numId w:val="1"/>
        </w:numPr>
        <w:ind w:left="360"/>
        <w:jc w:val="both"/>
        <w:rPr>
          <w:b/>
          <w:bCs/>
          <w:sz w:val="24"/>
          <w:szCs w:val="24"/>
        </w:rPr>
      </w:pPr>
    </w:p>
    <w:p w:rsidR="009712C7" w:rsidRPr="00851D7C" w:rsidRDefault="009712C7" w:rsidP="009712C7">
      <w:pPr>
        <w:pStyle w:val="ListParagraph"/>
        <w:ind w:left="0"/>
        <w:jc w:val="both"/>
        <w:rPr>
          <w:b/>
          <w:bCs/>
          <w:sz w:val="24"/>
          <w:szCs w:val="24"/>
        </w:rPr>
      </w:pPr>
      <w:r w:rsidRPr="00851D7C">
        <w:rPr>
          <w:b/>
          <w:bCs/>
          <w:sz w:val="24"/>
          <w:szCs w:val="24"/>
        </w:rPr>
        <w:t>----------------------------------</w:t>
      </w:r>
    </w:p>
    <w:p w:rsidR="009712C7" w:rsidRPr="00851D7C" w:rsidRDefault="009712C7" w:rsidP="009712C7">
      <w:pPr>
        <w:jc w:val="both"/>
        <w:rPr>
          <w:b/>
          <w:bCs/>
          <w:sz w:val="24"/>
          <w:szCs w:val="24"/>
        </w:rPr>
      </w:pPr>
      <w:r w:rsidRPr="00851D7C">
        <w:rPr>
          <w:b/>
          <w:bCs/>
          <w:sz w:val="24"/>
          <w:szCs w:val="24"/>
        </w:rPr>
        <w:t xml:space="preserve">Client‘s Signature, Name, Place and Date </w:t>
      </w:r>
    </w:p>
    <w:sectPr w:rsidR="009712C7" w:rsidRPr="00851D7C" w:rsidSect="00173E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C1AF7"/>
    <w:multiLevelType w:val="hybridMultilevel"/>
    <w:tmpl w:val="397A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9936F0"/>
    <w:multiLevelType w:val="hybridMultilevel"/>
    <w:tmpl w:val="8814027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2C7"/>
    <w:rsid w:val="00173EAD"/>
    <w:rsid w:val="00254348"/>
    <w:rsid w:val="004D1966"/>
    <w:rsid w:val="0063445A"/>
    <w:rsid w:val="00767EA4"/>
    <w:rsid w:val="007D2F57"/>
    <w:rsid w:val="00851D7C"/>
    <w:rsid w:val="008901F8"/>
    <w:rsid w:val="009712C7"/>
    <w:rsid w:val="00BE2A77"/>
    <w:rsid w:val="00CB707B"/>
    <w:rsid w:val="00D80E2F"/>
    <w:rsid w:val="00E47C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C7"/>
    <w:rPr>
      <w:rFonts w:ascii="Calibri" w:eastAsia="Calibri" w:hAnsi="Calibri" w:cs="Calibri"/>
    </w:rPr>
  </w:style>
  <w:style w:type="paragraph" w:styleId="Heading1">
    <w:name w:val="heading 1"/>
    <w:basedOn w:val="Normal"/>
    <w:next w:val="Normal"/>
    <w:link w:val="Heading1Char"/>
    <w:uiPriority w:val="99"/>
    <w:qFormat/>
    <w:rsid w:val="009712C7"/>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12C7"/>
    <w:rPr>
      <w:rFonts w:ascii="Cambria" w:eastAsia="Times New Roman" w:hAnsi="Cambria" w:cs="Cambria"/>
      <w:b/>
      <w:bCs/>
      <w:color w:val="365F91"/>
      <w:sz w:val="28"/>
      <w:szCs w:val="28"/>
    </w:rPr>
  </w:style>
  <w:style w:type="paragraph" w:styleId="ListParagraph">
    <w:name w:val="List Paragraph"/>
    <w:basedOn w:val="Normal"/>
    <w:uiPriority w:val="34"/>
    <w:qFormat/>
    <w:rsid w:val="009712C7"/>
    <w:pPr>
      <w:ind w:left="720"/>
    </w:pPr>
  </w:style>
  <w:style w:type="character" w:styleId="Hyperlink">
    <w:name w:val="Hyperlink"/>
    <w:basedOn w:val="DefaultParagraphFont"/>
    <w:uiPriority w:val="99"/>
    <w:unhideWhenUsed/>
    <w:rsid w:val="009712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20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kjsec.com" TargetMode="External"/><Relationship Id="rId3" Type="http://schemas.openxmlformats.org/officeDocument/2006/relationships/settings" Target="settings.xml"/><Relationship Id="rId7" Type="http://schemas.openxmlformats.org/officeDocument/2006/relationships/hyperlink" Target="mailto:nikhiljala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hil@kkjsec.com" TargetMode="External"/><Relationship Id="rId5" Type="http://schemas.openxmlformats.org/officeDocument/2006/relationships/hyperlink" Target="mailto:grief@kkjse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dc:creator>
  <cp:keywords/>
  <dc:description/>
  <cp:lastModifiedBy>NIKHIL</cp:lastModifiedBy>
  <cp:revision>9</cp:revision>
  <dcterms:created xsi:type="dcterms:W3CDTF">2012-12-26T07:25:00Z</dcterms:created>
  <dcterms:modified xsi:type="dcterms:W3CDTF">2012-12-26T07:55:00Z</dcterms:modified>
</cp:coreProperties>
</file>